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Maestas Nicholas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2, 2025, subject to the Reporting Person's continued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Nicholas Maestas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01/06/2025</w:t>
            </w: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1423" TargetMode="External"/><Relationship Id="rId14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2025-01-06T16:03:29Z</dcterms:created>
  <dcterms:modified xsi:type="dcterms:W3CDTF">2025-01-06T16:03:29Z</dcterms:modified>
</cp:coreProperties>
</file>