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Tempest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2000 Sierra Point Parkway, Suite 400 </w:t>
      </w:r>
    </w:p>
    <w:p>
      <w:pPr>
        <w:pStyle w:val="TextBody"/>
        <w:bidi w:val="0"/>
        <w:spacing w:before="0" w:after="0"/>
        <w:jc w:val="center"/>
        <w:rPr>
          <w:rFonts w:ascii="Times New Roman" w:hAnsi="Times New Roman"/>
          <w:sz w:val="20"/>
        </w:rPr>
      </w:pPr>
      <w:r>
        <w:rPr>
          <w:rFonts w:ascii="Times New Roman" w:hAnsi="Times New Roman"/>
          <w:sz w:val="20"/>
        </w:rPr>
        <w:t xml:space="preserve">Brisbane, California, 94005 </w:t>
      </w:r>
    </w:p>
    <w:p>
      <w:pPr>
        <w:pStyle w:val="TextBody"/>
        <w:bidi w:val="0"/>
        <w:spacing w:before="240" w:after="0"/>
        <w:jc w:val="right"/>
        <w:rPr>
          <w:rFonts w:ascii="Times New Roman" w:hAnsi="Times New Roman"/>
          <w:sz w:val="20"/>
        </w:rPr>
      </w:pPr>
      <w:r>
        <w:rPr>
          <w:rFonts w:ascii="Times New Roman" w:hAnsi="Times New Roman"/>
          <w:sz w:val="20"/>
        </w:rPr>
        <w:t xml:space="preserve">July 2, 2026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United States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rFonts w:ascii="Times New Roman" w:hAnsi="Times New Roman"/>
          <w:sz w:val="20"/>
        </w:rPr>
      </w:pPr>
      <w:r>
        <w:rPr>
          <w:rFonts w:ascii="Times New Roman" w:hAnsi="Times New Roman"/>
          <w:sz w:val="20"/>
        </w:rPr>
        <w:t xml:space="preserve">Attention: Daniel Crawford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RE:</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Tempest Therapeutics, Inc. (the “Company”) </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Registration Statement on Form S-3 (the “Registration Statement”) </w:t>
      </w:r>
    </w:p>
    <w:p>
      <w:pPr>
        <w:pStyle w:val="TextBody"/>
        <w:bidi w:val="0"/>
        <w:spacing w:before="0" w:after="0"/>
        <w:jc w:val="left"/>
        <w:rPr>
          <w:rFonts w:ascii="Times New Roman" w:hAnsi="Times New Roman"/>
          <w:b/>
          <w:sz w:val="20"/>
        </w:rPr>
      </w:pPr>
      <w:r>
        <w:rPr>
          <w:rFonts w:ascii="Times New Roman" w:hAnsi="Times New Roman"/>
          <w:b/>
          <w:sz w:val="20"/>
        </w:rPr>
        <w:t xml:space="preserve">Filed June 26, 2026 </w:t>
      </w:r>
    </w:p>
    <w:p>
      <w:pPr>
        <w:pStyle w:val="TextBody"/>
        <w:bidi w:val="0"/>
        <w:spacing w:before="0" w:after="0"/>
        <w:jc w:val="left"/>
        <w:rPr>
          <w:rFonts w:ascii="Times New Roman" w:hAnsi="Times New Roman"/>
          <w:b/>
          <w:sz w:val="20"/>
        </w:rPr>
      </w:pPr>
      <w:r>
        <w:rPr>
          <w:rFonts w:ascii="Times New Roman" w:hAnsi="Times New Roman"/>
          <w:b/>
          <w:sz w:val="20"/>
        </w:rPr>
        <w:t xml:space="preserve">File No. 333-297061 </w:t>
      </w:r>
    </w:p>
    <w:p>
      <w:pPr>
        <w:pStyle w:val="TextBody"/>
        <w:bidi w:val="0"/>
        <w:spacing w:before="240" w:after="0"/>
        <w:jc w:val="left"/>
        <w:rPr>
          <w:rFonts w:ascii="Times New Roman" w:hAnsi="Times New Roman"/>
          <w:sz w:val="20"/>
        </w:rPr>
      </w:pPr>
      <w:r>
        <w:rPr>
          <w:rFonts w:ascii="Times New Roman" w:hAnsi="Times New Roman"/>
          <w:sz w:val="20"/>
        </w:rPr>
        <w:t xml:space="preserve">Dear Mr. Crawford: </w:t>
      </w:r>
    </w:p>
    <w:p>
      <w:pPr>
        <w:pStyle w:val="TextBody"/>
        <w:bidi w:val="0"/>
        <w:spacing w:before="120" w:after="0"/>
        <w:jc w:val="left"/>
        <w:rPr>
          <w:rFonts w:ascii="Times New Roman" w:hAnsi="Times New Roman"/>
          <w:sz w:val="20"/>
        </w:rPr>
      </w:pPr>
      <w:r>
        <w:rPr>
          <w:rFonts w:ascii="Times New Roman" w:hAnsi="Times New Roman"/>
          <w:sz w:val="20"/>
        </w:rPr>
        <w:t xml:space="preserve">The Company hereby requests, pursuant to Rule 461 promulgated under the Securities Act of 1933, as amended, acceleration of effectiveness of the Registration Statement so that such Registration Statement will become effective as of 4:00 p.m. on July 7, 2026, or as soon thereafter as practicable.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Angel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Matthew Angel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 President and 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Words>
  <Characters>760</Characters>
  <CharactersWithSpaces>887</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