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tabs>
          <w:tab w:leader="none" w:pos="33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2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34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 240.14a-12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0"/>
          <w:szCs w:val="40"/>
          <w:b w:val="1"/>
          <w:bCs w:val="1"/>
          <w:color w:val="auto"/>
        </w:rPr>
        <w:t>Tempest Therapeutics, Inc.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36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33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Person(s) Filing Proxy Statement if other than the Registrant)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171450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214630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37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6377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63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6377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63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2022-05-09T07:06:20Z</dcterms:created>
  <dcterms:modified xsi:type="dcterms:W3CDTF">2022-05-09T07:06:20Z</dcterms:modified>
</cp:coreProperties>
</file>