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sz w:val="20"/>
        </w:rPr>
      </w:pPr>
      <w:bookmarkStart w:id="0" w:name="filename1.htm"/>
      <w:bookmarkStart w:id="1" w:name="ksfilename1"/>
      <w:bookmarkEnd w:id="0"/>
      <w:bookmarkEnd w:id="1"/>
      <w:r>
        <w:rPr>
          <w:rFonts w:ascii="Times New Roman" w:hAnsi="Times New Roman"/>
          <w:sz w:val="20"/>
        </w:rPr>
        <w:t xml:space="preserve">Tempest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2000 Sierra Point Parkway, Suite 400 </w:t>
      </w:r>
    </w:p>
    <w:p>
      <w:pPr>
        <w:pStyle w:val="TextBody"/>
        <w:bidi w:val="0"/>
        <w:spacing w:before="0" w:after="0"/>
        <w:jc w:val="center"/>
        <w:rPr>
          <w:rFonts w:ascii="Times New Roman" w:hAnsi="Times New Roman"/>
          <w:sz w:val="20"/>
        </w:rPr>
      </w:pPr>
      <w:r>
        <w:rPr>
          <w:rFonts w:ascii="Times New Roman" w:hAnsi="Times New Roman"/>
          <w:sz w:val="20"/>
        </w:rPr>
        <w:t xml:space="preserve">Brisbane, California, 94005 </w:t>
      </w:r>
    </w:p>
    <w:p>
      <w:pPr>
        <w:pStyle w:val="TextBody"/>
        <w:bidi w:val="0"/>
        <w:spacing w:before="240" w:after="0"/>
        <w:jc w:val="right"/>
        <w:rPr>
          <w:rFonts w:ascii="Times New Roman" w:hAnsi="Times New Roman"/>
          <w:sz w:val="20"/>
        </w:rPr>
      </w:pPr>
      <w:r>
        <w:rPr>
          <w:rFonts w:ascii="Times New Roman" w:hAnsi="Times New Roman"/>
          <w:sz w:val="20"/>
        </w:rPr>
        <w:t xml:space="preserve">August 27, 2026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VIA EDGAR </w:t>
      </w:r>
    </w:p>
    <w:p>
      <w:pPr>
        <w:pStyle w:val="TextBody"/>
        <w:bidi w:val="0"/>
        <w:spacing w:before="0" w:after="0"/>
        <w:jc w:val="left"/>
        <w:rPr>
          <w:rFonts w:ascii="Times New Roman" w:hAnsi="Times New Roman"/>
          <w:sz w:val="20"/>
        </w:rPr>
      </w:pPr>
      <w:r>
        <w:rPr>
          <w:rFonts w:ascii="Times New Roman" w:hAnsi="Times New Roman"/>
          <w:sz w:val="20"/>
        </w:rPr>
        <w:t xml:space="preserve">United States 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rFonts w:ascii="Times New Roman" w:hAnsi="Times New Roman"/>
          <w:sz w:val="20"/>
        </w:rPr>
      </w:pPr>
      <w:r>
        <w:rPr>
          <w:rFonts w:ascii="Times New Roman" w:hAnsi="Times New Roman"/>
          <w:sz w:val="20"/>
        </w:rPr>
        <w:t xml:space="preserve">Attention: Alan Campbell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5"/>
        <w:gridCol w:w="124"/>
        <w:gridCol w:w="9706"/>
      </w:tblGrid>
      <w:tr>
        <w:trPr/>
        <w:tc>
          <w:tcPr>
            <w:tcW w:w="37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9706" w:type="dxa"/>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b/>
              </w:rPr>
            </w:pPr>
            <w:r>
              <w:rPr>
                <w:b/>
              </w:rPr>
              <w:t>RE:</w:t>
            </w:r>
          </w:p>
        </w:tc>
        <w:tc>
          <w:tcPr>
            <w:tcW w:w="124" w:type="dxa"/>
            <w:tcBorders/>
            <w:vAlign w:val="bottom"/>
          </w:tcPr>
          <w:p>
            <w:pPr>
              <w:pStyle w:val="TableContents"/>
              <w:bidi w:val="0"/>
              <w:spacing w:before="0" w:after="283"/>
              <w:jc w:val="left"/>
              <w:rPr/>
            </w:pPr>
            <w:r>
              <w:rPr/>
              <w:t>  </w:t>
            </w:r>
          </w:p>
        </w:tc>
        <w:tc>
          <w:tcPr>
            <w:tcW w:w="9706" w:type="dxa"/>
            <w:tcBorders/>
          </w:tcPr>
          <w:p>
            <w:pPr>
              <w:pStyle w:val="TableContents"/>
              <w:bidi w:val="0"/>
              <w:spacing w:before="0" w:after="283"/>
              <w:jc w:val="left"/>
              <w:rPr>
                <w:b/>
              </w:rPr>
            </w:pPr>
            <w:r>
              <w:rPr>
                <w:b/>
              </w:rPr>
              <w:t>Tempest Therapeutics, Inc. (the “Company”)</w:t>
            </w:r>
          </w:p>
        </w:tc>
      </w:tr>
      <w:tr>
        <w:trPr/>
        <w:tc>
          <w:tcPr>
            <w:tcW w:w="375"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9706" w:type="dxa"/>
            <w:tcBorders/>
          </w:tcPr>
          <w:p>
            <w:pPr>
              <w:pStyle w:val="TableContents"/>
              <w:bidi w:val="0"/>
              <w:spacing w:before="0" w:after="283"/>
              <w:jc w:val="left"/>
              <w:rPr>
                <w:b/>
              </w:rPr>
            </w:pPr>
            <w:r>
              <w:rPr>
                <w:b/>
              </w:rPr>
              <w:t>Registration Statement on Form S-1 (the “Registration Statement”)</w:t>
            </w:r>
          </w:p>
        </w:tc>
      </w:tr>
      <w:tr>
        <w:trPr/>
        <w:tc>
          <w:tcPr>
            <w:tcW w:w="375"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9706" w:type="dxa"/>
            <w:tcBorders/>
          </w:tcPr>
          <w:p>
            <w:pPr>
              <w:pStyle w:val="TableContents"/>
              <w:bidi w:val="0"/>
              <w:spacing w:before="0" w:after="283"/>
              <w:jc w:val="left"/>
              <w:rPr>
                <w:b/>
              </w:rPr>
            </w:pPr>
            <w:r>
              <w:rPr>
                <w:b/>
              </w:rPr>
              <w:t>Filed August 21, 2026</w:t>
            </w:r>
          </w:p>
        </w:tc>
      </w:tr>
      <w:tr>
        <w:trPr/>
        <w:tc>
          <w:tcPr>
            <w:tcW w:w="375"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9706" w:type="dxa"/>
            <w:tcBorders/>
          </w:tcPr>
          <w:p>
            <w:pPr>
              <w:pStyle w:val="TableContents"/>
              <w:bidi w:val="0"/>
              <w:spacing w:before="0" w:after="283"/>
              <w:jc w:val="left"/>
              <w:rPr>
                <w:b/>
              </w:rPr>
            </w:pPr>
            <w:r>
              <w:rPr>
                <w:b/>
              </w:rPr>
              <w:t>File No. 333-298498</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Mr. Campbell: </w:t>
      </w:r>
    </w:p>
    <w:p>
      <w:pPr>
        <w:pStyle w:val="TextBody"/>
        <w:bidi w:val="0"/>
        <w:spacing w:before="120" w:after="0"/>
        <w:jc w:val="left"/>
        <w:rPr>
          <w:rFonts w:ascii="Times New Roman" w:hAnsi="Times New Roman"/>
          <w:sz w:val="20"/>
        </w:rPr>
      </w:pPr>
      <w:r>
        <w:rPr>
          <w:rFonts w:ascii="Times New Roman" w:hAnsi="Times New Roman"/>
          <w:sz w:val="20"/>
        </w:rPr>
        <w:t xml:space="preserve">The Company hereby requests, pursuant to Rule 461 promulgated under the Securities Act of 1933, as amended, acceleration of effectiveness of the Registration Statement so that such Registration Statement will become effective as of 4:00 p.m. on August 31, 2026, or as soon thereafter as practicable.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Tempest Therapeutics,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Angel</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Matthew Angel</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President and Chief Executive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129</Words>
  <Characters>766</Characters>
  <CharactersWithSpaces>896</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