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 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On April 4, 2025,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 Certificate of Amendment to its Restated Certificate of Incorporation with the Secretary of State of the State of Delaware to effect a reverse stock split at a ratio of 1-for-13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 The Charter Amendment was authorized by the stockholders of the Company at the Company’s Special Meeting of Stockholders held on December 3, 2024.</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Charter Amendment, effective at 5:00 p.m. Eastern Time on April 8,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every 13 shares of the Company’s issued and outstanding common stock will be automatically converted into one issued and outstanding share of common stock, without any change in par value per share. As a result of the reverse stock split, proportionate adjustments will be made to the per share exercise price and the number of shares issuable upon the exercise or vesting of all stock options and warrants outstanding at the Effective Time, which will result in a proportional decrease in the number of shares of the Company’s common stock reserved for issuance upon exercise of such stock options and warrants, and a proportional increase in the exercise price of all such stock options and warrants. In addition, the number of shares reserved for issuance under the Company’s 2023 Equity Incentive Plan, 2023 Inducement Plan and 2019 Employee Stock Purchase Plan immediately prior to the Effective Time will be reduced proportionately.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stock split. Stockholders of record who would otherwise be entitled to receive a fractional share will receive a cash payment in lieu thereof. The reverse stock split will affect all stockholders proportionately and will not affect any stockholder’s percentage ownership of the Company’s common stock (except to the extent that the reverse stock split results in any stockholder owning only a fractional share).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common stock will begin trading on The Nasdaq Capital Market on a split-adjusted basis when the market opens on April 9, 2025. The new CUSIP number for the Company’s common stock following the reverse stock split will be 87978U207.</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April 4, 2025, there were 45,764,184 shares of common stock outstanding. Immediately following the reverse stock split, there will be approximately 3,520,321 shares of common stock outstanding (subject to adjustment due to the effect of cashing out fractional shares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Charter Amendment is filed with this report as Exhibit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173"/>
        </w:trPr>
        <w:tc>
          <w:tcPr>
            <w:tcW w:w="120" w:type="dxa"/>
            <w:vAlign w:val="bottom"/>
          </w:tcPr>
          <w:p>
            <w:pPr>
              <w:spacing w:after="0"/>
              <w:rPr>
                <w:sz w:val="15"/>
                <w:szCs w:val="15"/>
                <w:color w:val="auto"/>
              </w:rPr>
            </w:pPr>
          </w:p>
        </w:tc>
        <w:tc>
          <w:tcPr>
            <w:tcW w:w="76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Exhibit Title or Description</w:t>
            </w:r>
          </w:p>
        </w:tc>
      </w:tr>
      <w:tr>
        <w:trPr>
          <w:trHeight w:val="20"/>
        </w:trPr>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263"/>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7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Certificate of Amendment of the Restated Certificate of Incorporation of Tempest Therapeutics, Inc.</w:t>
            </w:r>
          </w:p>
        </w:tc>
        <w:tc>
          <w:tcPr>
            <w:tcW w:w="2920" w:type="dxa"/>
            <w:vAlign w:val="bottom"/>
          </w:tcPr>
          <w:p>
            <w:pPr>
              <w:spacing w:after="0"/>
              <w:rPr>
                <w:sz w:val="22"/>
                <w:szCs w:val="22"/>
                <w:color w:val="auto"/>
              </w:rPr>
            </w:pPr>
          </w:p>
        </w:tc>
      </w:tr>
      <w:tr>
        <w:trPr>
          <w:trHeight w:val="345"/>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3"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Tempest Therapeutics,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35" w:lineRule="exact"/>
        <w:rPr>
          <w:sz w:val="20"/>
          <w:szCs w:val="20"/>
          <w:color w:val="auto"/>
        </w:rPr>
      </w:pPr>
    </w:p>
    <w:p>
      <w:pPr>
        <w:ind w:left="1420" w:right="100" w:hanging="439"/>
        <w:spacing w:after="0" w:line="258"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Tempest Therapeutics, Inc., and the original certificate of incorporation of the Corporation was filed with the Secretary of State of the State of Delaware on April 5, 2011 under the name OvaStem, Inc. A Restated Certificate of Incorporation of the Corporation was filed with the Secretary of State of the State of Delaware on April 30, 2013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Certificates of Amendment to the Prior Certificate were filed with the Secretary of State of the State of Delaware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6, 2018, December 7, 2018, June 24, 2021 and June 25, 2021.</w:t>
      </w:r>
    </w:p>
    <w:p>
      <w:pPr>
        <w:spacing w:after="0" w:line="88" w:lineRule="exact"/>
        <w:rPr>
          <w:rFonts w:ascii="Times New Roman" w:cs="Times New Roman" w:eastAsia="Times New Roman" w:hAnsi="Times New Roman"/>
          <w:sz w:val="18"/>
          <w:szCs w:val="18"/>
          <w:color w:val="auto"/>
        </w:rPr>
      </w:pPr>
    </w:p>
    <w:p>
      <w:pPr>
        <w:ind w:left="1420" w:right="20" w:hanging="439"/>
        <w:spacing w:after="0" w:line="261"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Sections 141 and 242 of the General Corporation Law proposing this Amendment of the Corporation’s Restated Certificate of Incorporation and declaring the advisability of this Amendment of the Restated Certificate of Incorporation, which resolution setting forth the proposed amendment is as follows:</w:t>
      </w:r>
    </w:p>
    <w:p>
      <w:pPr>
        <w:spacing w:after="0" w:line="71" w:lineRule="exact"/>
        <w:rPr>
          <w:rFonts w:ascii="Times New Roman" w:cs="Times New Roman" w:eastAsia="Times New Roman" w:hAnsi="Times New Roman"/>
          <w:sz w:val="18"/>
          <w:szCs w:val="18"/>
          <w:color w:val="auto"/>
        </w:rPr>
      </w:pPr>
    </w:p>
    <w:p>
      <w:pPr>
        <w:ind w:left="142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Section C of Article FOURTH of the Restated Certificate of Incorporation of the Corporation, as amended, be and hereby is, deleted in its entirety and the following paragraphs are inserted in lieu thereof:</w:t>
      </w:r>
    </w:p>
    <w:p>
      <w:pPr>
        <w:spacing w:after="0" w:line="49" w:lineRule="exact"/>
        <w:rPr>
          <w:rFonts w:ascii="Times New Roman" w:cs="Times New Roman" w:eastAsia="Times New Roman" w:hAnsi="Times New Roman"/>
          <w:sz w:val="18"/>
          <w:szCs w:val="18"/>
          <w:color w:val="auto"/>
        </w:rPr>
      </w:pPr>
    </w:p>
    <w:p>
      <w:pPr>
        <w:ind w:left="14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of 5:00 p.m., Eastern Time, on April 8,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thirteen (13)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Reverse Split</w:t>
      </w:r>
      <w:r>
        <w:rPr>
          <w:rFonts w:ascii="Times New Roman" w:cs="Times New Roman" w:eastAsia="Times New Roman" w:hAnsi="Times New Roman"/>
          <w:sz w:val="18"/>
          <w:szCs w:val="18"/>
          <w:color w:val="auto"/>
        </w:rPr>
        <w:t>”);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w:t>
      </w:r>
    </w:p>
    <w:p>
      <w:pPr>
        <w:sectPr>
          <w:pgSz w:w="11900" w:h="16838" w:orient="portrait"/>
          <w:cols w:equalWidth="0" w:num="1">
            <w:col w:w="11020"/>
          </w:cols>
          <w:pgMar w:left="440" w:top="117" w:right="439" w:bottom="1440" w:gutter="0" w:footer="0" w:header="0"/>
        </w:sectPr>
      </w:pPr>
    </w:p>
    <w:bookmarkStart w:id="4" w:name="page5"/>
    <w:bookmarkEnd w:id="4"/>
    <w:p>
      <w:pPr>
        <w:ind w:left="142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93" w:lineRule="exact"/>
        <w:rPr>
          <w:sz w:val="20"/>
          <w:szCs w:val="20"/>
          <w:color w:val="auto"/>
        </w:rPr>
      </w:pPr>
    </w:p>
    <w:p>
      <w:pPr>
        <w:jc w:val="both"/>
        <w:ind w:left="142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of Directors, this Certificate of Amendment was submitted to the stockholders of the Corporation for their approval, and was duly adopted at a special meeting of the stockholders of the Corporation, in accordance with the provisions of Section 242 of the General Corporation Law of the State of Delaware.</w:t>
      </w:r>
    </w:p>
    <w:p>
      <w:pPr>
        <w:spacing w:after="0" w:line="172" w:lineRule="exact"/>
        <w:rPr>
          <w:sz w:val="20"/>
          <w:szCs w:val="20"/>
          <w:color w:val="auto"/>
        </w:rPr>
      </w:pPr>
    </w:p>
    <w:p>
      <w:pPr>
        <w:ind w:right="120" w:firstLine="440"/>
        <w:spacing w:after="0" w:line="21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 authorized officer this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2025.</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2025-04-07T07:09:03Z</dcterms:created>
  <dcterms:modified xsi:type="dcterms:W3CDTF">2025-04-07T07:09:03Z</dcterms:modified>
</cp:coreProperties>
</file>