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5"/>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900" w:type="dxa"/>
            <w:vAlign w:val="bottom"/>
            <w:gridSpan w:val="3"/>
            <w:vMerge w:val="restart"/>
          </w:tcPr>
          <w:p>
            <w:pPr>
              <w:spacing w:after="0" w:line="256" w:lineRule="exact"/>
              <w:rPr>
                <w:rFonts w:ascii="Arial" w:cs="Arial" w:eastAsia="Arial" w:hAnsi="Arial"/>
                <w:sz w:val="24"/>
                <w:szCs w:val="24"/>
                <w:color w:val="0000EE"/>
                <w:w w:val="97"/>
              </w:rPr>
            </w:pPr>
            <w:hyperlink r:id="rId10">
              <w:r>
                <w:rPr>
                  <w:rFonts w:ascii="Arial" w:cs="Arial" w:eastAsia="Arial" w:hAnsi="Arial"/>
                  <w:sz w:val="24"/>
                  <w:szCs w:val="24"/>
                  <w:color w:val="0000EE"/>
                  <w:w w:val="97"/>
                </w:rPr>
                <w:t>Woiwode Thomas</w:t>
              </w:r>
            </w:hyperlink>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900" w:type="dxa"/>
            <w:vAlign w:val="bottom"/>
            <w:gridSpan w:val="3"/>
            <w:vMerge w:val="continue"/>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1040" w:type="dxa"/>
            <w:vAlign w:val="bottom"/>
            <w:tcBorders>
              <w:top w:val="single" w:sz="8" w:color="0000EE"/>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06/25/2021</w:t>
            </w: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20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880" w:type="dxa"/>
            <w:vAlign w:val="bottom"/>
          </w:tcPr>
          <w:p>
            <w:pPr>
              <w:ind w:left="16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0"/>
                <w:szCs w:val="20"/>
                <w:color w:val="0000FF"/>
              </w:rPr>
              <w:t>7000 SHORELINE COURT</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275</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Millendo Therapeutics,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TPST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4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6"/>
              </w:rPr>
              <w:t>/s/ Pierre Lorenzo,</w:t>
            </w:r>
          </w:p>
        </w:tc>
        <w:tc>
          <w:tcPr>
            <w:tcW w:w="480" w:type="dxa"/>
            <w:vAlign w:val="bottom"/>
            <w:gridSpan w:val="2"/>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rPr>
              <w:t>attorney-in-fact for</w:t>
            </w:r>
          </w:p>
        </w:tc>
        <w:tc>
          <w:tcPr>
            <w:tcW w:w="244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06/29/2021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20" w:type="dxa"/>
            <w:vAlign w:val="bottom"/>
            <w:tcBorders>
              <w:top w:val="single" w:sz="8" w:color="auto"/>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87"/>
              </w:rPr>
              <w:t>Thomas Woiwode</w:t>
            </w:r>
          </w:p>
        </w:tc>
        <w:tc>
          <w:tcPr>
            <w:tcW w:w="60" w:type="dxa"/>
            <w:vAlign w:val="bottom"/>
            <w:tcBorders>
              <w:top w:val="single" w:sz="8" w:color="auto"/>
            </w:tcBorders>
            <w:gridSpan w:val="2"/>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POWER OF ATTORNEY</w:t>
      </w:r>
    </w:p>
    <w:p>
      <w:pPr>
        <w:spacing w:after="0" w:line="272" w:lineRule="exact"/>
        <w:rPr>
          <w:sz w:val="20"/>
          <w:szCs w:val="20"/>
          <w:color w:val="auto"/>
        </w:rPr>
      </w:pPr>
    </w:p>
    <w:p>
      <w:pPr>
        <w:ind w:right="160" w:firstLine="720"/>
        <w:spacing w:after="0" w:line="247" w:lineRule="auto"/>
        <w:rPr>
          <w:sz w:val="20"/>
          <w:szCs w:val="20"/>
          <w:color w:val="auto"/>
        </w:rPr>
      </w:pPr>
      <w:r>
        <w:rPr>
          <w:rFonts w:ascii="Arial" w:cs="Arial" w:eastAsia="Arial" w:hAnsi="Arial"/>
          <w:sz w:val="24"/>
          <w:szCs w:val="24"/>
          <w:color w:val="auto"/>
        </w:rPr>
        <w:t xml:space="preserve">Know all by these presents, that the undersigned hereby makes, constitutes and appoints each of </w:t>
      </w:r>
      <w:r>
        <w:rPr>
          <w:rFonts w:ascii="Arial" w:cs="Arial" w:eastAsia="Arial" w:hAnsi="Arial"/>
          <w:sz w:val="24"/>
          <w:szCs w:val="24"/>
          <w:u w:val="single" w:color="auto"/>
          <w:color w:val="auto"/>
        </w:rPr>
        <w:t>Stephen</w:t>
      </w:r>
      <w:r>
        <w:rPr>
          <w:rFonts w:ascii="Arial" w:cs="Arial" w:eastAsia="Arial" w:hAnsi="Arial"/>
          <w:sz w:val="24"/>
          <w:szCs w:val="24"/>
          <w:color w:val="auto"/>
        </w:rPr>
        <w:t xml:space="preserve"> </w:t>
      </w:r>
      <w:r>
        <w:rPr>
          <w:rFonts w:ascii="Arial" w:cs="Arial" w:eastAsia="Arial" w:hAnsi="Arial"/>
          <w:sz w:val="24"/>
          <w:szCs w:val="24"/>
          <w:u w:val="single" w:color="auto"/>
          <w:color w:val="auto"/>
        </w:rPr>
        <w:t>Brady</w:t>
      </w:r>
      <w:r>
        <w:rPr>
          <w:rFonts w:ascii="Arial" w:cs="Arial" w:eastAsia="Arial" w:hAnsi="Arial"/>
          <w:sz w:val="24"/>
          <w:szCs w:val="24"/>
          <w:color w:val="auto"/>
        </w:rPr>
        <w:t xml:space="preserve"> and </w:t>
      </w:r>
      <w:r>
        <w:rPr>
          <w:rFonts w:ascii="Arial" w:cs="Arial" w:eastAsia="Arial" w:hAnsi="Arial"/>
          <w:sz w:val="24"/>
          <w:szCs w:val="24"/>
          <w:u w:val="single" w:color="auto"/>
          <w:color w:val="auto"/>
        </w:rPr>
        <w:t>Pierre Lorenzo</w:t>
      </w:r>
      <w:r>
        <w:rPr>
          <w:rFonts w:ascii="Arial" w:cs="Arial" w:eastAsia="Arial" w:hAnsi="Arial"/>
          <w:sz w:val="24"/>
          <w:szCs w:val="24"/>
          <w:color w:val="auto"/>
        </w:rPr>
        <w:t>, or either of them acting individually, and with full power of substitution, the undersigned's true and lawful attorney-in-fact to:</w:t>
      </w:r>
    </w:p>
    <w:p>
      <w:pPr>
        <w:spacing w:after="0" w:line="236" w:lineRule="exact"/>
        <w:rPr>
          <w:sz w:val="20"/>
          <w:szCs w:val="20"/>
          <w:color w:val="auto"/>
        </w:rPr>
      </w:pPr>
    </w:p>
    <w:p>
      <w:pPr>
        <w:ind w:left="1180" w:right="280" w:hanging="640"/>
        <w:spacing w:after="0" w:line="297" w:lineRule="auto"/>
        <w:tabs>
          <w:tab w:leader="none" w:pos="1180" w:val="left"/>
        </w:tabs>
        <w:numPr>
          <w:ilvl w:val="0"/>
          <w:numId w:val="2"/>
        </w:numPr>
        <w:rPr>
          <w:rFonts w:ascii="Arial" w:cs="Arial" w:eastAsia="Arial" w:hAnsi="Arial"/>
          <w:sz w:val="18"/>
          <w:szCs w:val="18"/>
          <w:color w:val="1F1F1F"/>
        </w:rPr>
      </w:pPr>
      <w:r>
        <w:rPr>
          <w:rFonts w:ascii="Arial" w:cs="Arial" w:eastAsia="Arial" w:hAnsi="Arial"/>
          <w:sz w:val="18"/>
          <w:szCs w:val="18"/>
          <w:color w:val="1F1F1F"/>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5" w:lineRule="exact"/>
        <w:rPr>
          <w:rFonts w:ascii="Arial" w:cs="Arial" w:eastAsia="Arial" w:hAnsi="Arial"/>
          <w:sz w:val="18"/>
          <w:szCs w:val="18"/>
          <w:color w:val="1F1F1F"/>
        </w:rPr>
      </w:pPr>
    </w:p>
    <w:p>
      <w:pPr>
        <w:ind w:left="1180" w:right="580" w:hanging="640"/>
        <w:spacing w:after="0" w:line="306" w:lineRule="auto"/>
        <w:tabs>
          <w:tab w:leader="none" w:pos="1180" w:val="left"/>
        </w:tabs>
        <w:numPr>
          <w:ilvl w:val="0"/>
          <w:numId w:val="2"/>
        </w:numPr>
        <w:rPr>
          <w:rFonts w:ascii="Arial" w:cs="Arial" w:eastAsia="Arial" w:hAnsi="Arial"/>
          <w:sz w:val="18"/>
          <w:szCs w:val="18"/>
          <w:color w:val="1F1F1F"/>
        </w:rPr>
      </w:pPr>
      <w:r>
        <w:rPr>
          <w:rFonts w:ascii="Arial" w:cs="Arial" w:eastAsia="Arial" w:hAnsi="Arial"/>
          <w:sz w:val="18"/>
          <w:szCs w:val="18"/>
          <w:color w:val="1F1F1F"/>
        </w:rPr>
        <w:t xml:space="preserve">execute for and on behalf of the undersigned, in the undersigned's capacity as an officer and/or director of </w:t>
      </w:r>
      <w:r>
        <w:rPr>
          <w:rFonts w:ascii="Arial" w:cs="Arial" w:eastAsia="Arial" w:hAnsi="Arial"/>
          <w:sz w:val="18"/>
          <w:szCs w:val="18"/>
          <w:color w:val="000000"/>
        </w:rPr>
        <w:t>Tempest</w:t>
      </w:r>
      <w:r>
        <w:rPr>
          <w:rFonts w:ascii="Arial" w:cs="Arial" w:eastAsia="Arial" w:hAnsi="Arial"/>
          <w:sz w:val="18"/>
          <w:szCs w:val="18"/>
          <w:color w:val="1F1F1F"/>
        </w:rPr>
        <w:t xml:space="preserve"> </w:t>
      </w:r>
      <w:r>
        <w:rPr>
          <w:rFonts w:ascii="Arial" w:cs="Arial" w:eastAsia="Arial" w:hAnsi="Arial"/>
          <w:sz w:val="18"/>
          <w:szCs w:val="18"/>
          <w:color w:val="000000"/>
        </w:rPr>
        <w:t xml:space="preserve">Therapeutics, Inc., </w:t>
      </w:r>
      <w:r>
        <w:rPr>
          <w:rFonts w:ascii="Arial" w:cs="Arial" w:eastAsia="Arial" w:hAnsi="Arial"/>
          <w:sz w:val="18"/>
          <w:szCs w:val="18"/>
          <w:color w:val="1F1F1F"/>
        </w:rPr>
        <w:t>a Delaware corporation (the "Company"), Forms 3, 4, and 5, including amendments thereto, in</w:t>
      </w:r>
      <w:r>
        <w:rPr>
          <w:rFonts w:ascii="Arial" w:cs="Arial" w:eastAsia="Arial" w:hAnsi="Arial"/>
          <w:sz w:val="18"/>
          <w:szCs w:val="18"/>
          <w:color w:val="000000"/>
        </w:rPr>
        <w:t xml:space="preserve"> </w:t>
      </w:r>
      <w:r>
        <w:rPr>
          <w:rFonts w:ascii="Arial" w:cs="Arial" w:eastAsia="Arial" w:hAnsi="Arial"/>
          <w:sz w:val="18"/>
          <w:szCs w:val="18"/>
          <w:color w:val="1F1F1F"/>
        </w:rPr>
        <w:t>accordance with Section 16(a) of the Securities Exchange Act of 1934 and the rules and regulations thereunder;</w:t>
      </w:r>
    </w:p>
    <w:p>
      <w:pPr>
        <w:spacing w:after="0" w:line="198" w:lineRule="exact"/>
        <w:rPr>
          <w:rFonts w:ascii="Arial" w:cs="Arial" w:eastAsia="Arial" w:hAnsi="Arial"/>
          <w:sz w:val="18"/>
          <w:szCs w:val="18"/>
          <w:color w:val="1F1F1F"/>
        </w:rPr>
      </w:pPr>
    </w:p>
    <w:p>
      <w:pPr>
        <w:ind w:left="1180" w:right="100" w:hanging="640"/>
        <w:spacing w:after="0" w:line="264" w:lineRule="auto"/>
        <w:tabs>
          <w:tab w:leader="none" w:pos="1180" w:val="left"/>
        </w:tabs>
        <w:numPr>
          <w:ilvl w:val="0"/>
          <w:numId w:val="2"/>
        </w:numPr>
        <w:rPr>
          <w:rFonts w:ascii="Arial" w:cs="Arial" w:eastAsia="Arial" w:hAnsi="Arial"/>
          <w:sz w:val="20"/>
          <w:szCs w:val="20"/>
          <w:color w:val="auto"/>
        </w:rPr>
      </w:pPr>
      <w:r>
        <w:rPr>
          <w:rFonts w:ascii="Arial" w:cs="Arial" w:eastAsia="Arial" w:hAnsi="Arial"/>
          <w:sz w:val="20"/>
          <w:szCs w:val="20"/>
          <w:color w:val="1F1F1F"/>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31" w:lineRule="exact"/>
        <w:rPr>
          <w:rFonts w:ascii="Arial" w:cs="Arial" w:eastAsia="Arial" w:hAnsi="Arial"/>
          <w:sz w:val="20"/>
          <w:szCs w:val="20"/>
          <w:color w:val="auto"/>
        </w:rPr>
      </w:pPr>
    </w:p>
    <w:p>
      <w:pPr>
        <w:ind w:left="1180" w:right="140" w:hanging="640"/>
        <w:spacing w:after="0" w:line="257" w:lineRule="auto"/>
        <w:tabs>
          <w:tab w:leader="none" w:pos="1180" w:val="left"/>
        </w:tabs>
        <w:numPr>
          <w:ilvl w:val="0"/>
          <w:numId w:val="2"/>
        </w:numPr>
        <w:rPr>
          <w:rFonts w:ascii="Arial" w:cs="Arial" w:eastAsia="Arial" w:hAnsi="Arial"/>
          <w:sz w:val="20"/>
          <w:szCs w:val="20"/>
          <w:color w:val="auto"/>
        </w:rPr>
      </w:pPr>
      <w:r>
        <w:rPr>
          <w:rFonts w:ascii="Arial" w:cs="Arial" w:eastAsia="Arial" w:hAnsi="Arial"/>
          <w:sz w:val="20"/>
          <w:szCs w:val="20"/>
          <w:color w:val="1F1F1F"/>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2" w:lineRule="exact"/>
        <w:rPr>
          <w:sz w:val="20"/>
          <w:szCs w:val="20"/>
          <w:color w:val="auto"/>
        </w:rPr>
      </w:pPr>
    </w:p>
    <w:p>
      <w:pPr>
        <w:ind w:right="60" w:firstLine="720"/>
        <w:spacing w:after="0" w:line="249" w:lineRule="auto"/>
        <w:rPr>
          <w:sz w:val="20"/>
          <w:szCs w:val="20"/>
          <w:color w:val="auto"/>
        </w:rPr>
      </w:pPr>
      <w:r>
        <w:rPr>
          <w:rFonts w:ascii="Arial" w:cs="Arial" w:eastAsia="Arial" w:hAnsi="Arial"/>
          <w:sz w:val="23"/>
          <w:szCs w:val="23"/>
          <w:color w:val="1F1F1F"/>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32" w:lineRule="exact"/>
        <w:rPr>
          <w:sz w:val="20"/>
          <w:szCs w:val="20"/>
          <w:color w:val="auto"/>
        </w:rPr>
      </w:pPr>
    </w:p>
    <w:p>
      <w:pPr>
        <w:ind w:right="120" w:firstLine="720"/>
        <w:spacing w:after="0" w:line="289" w:lineRule="auto"/>
        <w:rPr>
          <w:sz w:val="20"/>
          <w:szCs w:val="20"/>
          <w:color w:val="auto"/>
        </w:rPr>
      </w:pPr>
      <w:r>
        <w:rPr>
          <w:rFonts w:ascii="Arial" w:cs="Arial" w:eastAsia="Arial" w:hAnsi="Arial"/>
          <w:sz w:val="21"/>
          <w:szCs w:val="21"/>
          <w:color w:val="1F1F1F"/>
        </w:rPr>
        <w:t xml:space="preserve">This Power of Attorney shall remain in full force and effect until the undersigned is no longer required to file Forms 3, 4, and 5 with respect to the undersigned's holdings of and transactions in securities issued by the Company, unless earlier (a) revoked by the undersigned </w:t>
      </w:r>
      <w:r>
        <w:rPr>
          <w:rFonts w:ascii="Arial" w:cs="Arial" w:eastAsia="Arial" w:hAnsi="Arial"/>
          <w:sz w:val="21"/>
          <w:szCs w:val="21"/>
          <w:color w:val="3F3F3F"/>
        </w:rPr>
        <w:t>i</w:t>
      </w:r>
      <w:r>
        <w:rPr>
          <w:rFonts w:ascii="Arial" w:cs="Arial" w:eastAsia="Arial" w:hAnsi="Arial"/>
          <w:sz w:val="21"/>
          <w:szCs w:val="21"/>
          <w:color w:val="1F1F1F"/>
        </w:rPr>
        <w:t>n a signed writing delivered to the foregoing attorneys-in-fact or (b) superseded by a new power of attorney regarding the purposes outlined herein at a later date.</w:t>
      </w:r>
    </w:p>
    <w:p>
      <w:pPr>
        <w:spacing w:after="0" w:line="187" w:lineRule="exact"/>
        <w:rPr>
          <w:sz w:val="20"/>
          <w:szCs w:val="20"/>
          <w:color w:val="auto"/>
        </w:rPr>
      </w:pPr>
    </w:p>
    <w:p>
      <w:pPr>
        <w:ind w:right="300" w:firstLine="720"/>
        <w:spacing w:after="0" w:line="260" w:lineRule="auto"/>
        <w:rPr>
          <w:sz w:val="20"/>
          <w:szCs w:val="20"/>
          <w:color w:val="auto"/>
        </w:rPr>
      </w:pPr>
      <w:r>
        <w:rPr>
          <w:rFonts w:ascii="Arial" w:cs="Arial" w:eastAsia="Arial" w:hAnsi="Arial"/>
          <w:sz w:val="24"/>
          <w:szCs w:val="24"/>
          <w:color w:val="auto"/>
        </w:rPr>
        <w:t xml:space="preserve">IN WITNESS WHEREOF, the undersigned has caused this Power of Attorney to be executed as of this 24th </w:t>
      </w:r>
      <w:r>
        <w:rPr>
          <w:rFonts w:ascii="Arial" w:cs="Arial" w:eastAsia="Arial" w:hAnsi="Arial"/>
          <w:sz w:val="24"/>
          <w:szCs w:val="24"/>
          <w:color w:val="1F1F1F"/>
        </w:rPr>
        <w:t>day of</w:t>
      </w:r>
      <w:r>
        <w:rPr>
          <w:rFonts w:ascii="Arial" w:cs="Arial" w:eastAsia="Arial" w:hAnsi="Arial"/>
          <w:sz w:val="24"/>
          <w:szCs w:val="24"/>
          <w:color w:val="auto"/>
        </w:rPr>
        <w:t xml:space="preserve"> June, </w:t>
      </w:r>
      <w:r>
        <w:rPr>
          <w:rFonts w:ascii="Arial" w:cs="Arial" w:eastAsia="Arial" w:hAnsi="Arial"/>
          <w:sz w:val="24"/>
          <w:szCs w:val="24"/>
          <w:color w:val="1F1F1F"/>
        </w:rPr>
        <w:t>2021.</w:t>
      </w:r>
    </w:p>
    <w:p>
      <w:pPr>
        <w:spacing w:after="0" w:line="220" w:lineRule="exact"/>
        <w:rPr>
          <w:sz w:val="20"/>
          <w:szCs w:val="20"/>
          <w:color w:val="auto"/>
        </w:rPr>
      </w:pPr>
    </w:p>
    <w:p>
      <w:pPr>
        <w:jc w:val="center"/>
        <w:ind w:left="4400"/>
        <w:spacing w:after="0"/>
        <w:rPr>
          <w:sz w:val="20"/>
          <w:szCs w:val="20"/>
          <w:color w:val="auto"/>
        </w:rPr>
      </w:pPr>
      <w:r>
        <w:rPr>
          <w:rFonts w:ascii="Arial" w:cs="Arial" w:eastAsia="Arial" w:hAnsi="Arial"/>
          <w:sz w:val="20"/>
          <w:szCs w:val="20"/>
          <w:color w:val="1F1F1F"/>
        </w:rPr>
        <w:t>/s/ Thomas Woiwode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26035</wp:posOffset>
            </wp:positionV>
            <wp:extent cx="278257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782570" cy="19050"/>
                    </a:xfrm>
                    <a:prstGeom prst="rect">
                      <a:avLst/>
                    </a:prstGeom>
                    <a:noFill/>
                  </pic:spPr>
                </pic:pic>
              </a:graphicData>
            </a:graphic>
          </wp:anchor>
        </w:drawing>
      </w:r>
    </w:p>
    <w:p>
      <w:pPr>
        <w:spacing w:after="0" w:line="35" w:lineRule="exact"/>
        <w:rPr>
          <w:sz w:val="20"/>
          <w:szCs w:val="20"/>
          <w:color w:val="auto"/>
        </w:rPr>
      </w:pPr>
    </w:p>
    <w:p>
      <w:pPr>
        <w:jc w:val="center"/>
        <w:ind w:left="4400"/>
        <w:spacing w:after="0"/>
        <w:rPr>
          <w:sz w:val="20"/>
          <w:szCs w:val="20"/>
          <w:color w:val="auto"/>
        </w:rPr>
      </w:pPr>
      <w:r>
        <w:rPr>
          <w:rFonts w:ascii="Arial" w:cs="Arial" w:eastAsia="Arial" w:hAnsi="Arial"/>
          <w:sz w:val="20"/>
          <w:szCs w:val="20"/>
          <w:color w:val="1F1F1F"/>
        </w:rPr>
        <w:t>Signature</w:t>
      </w:r>
    </w:p>
    <w:p>
      <w:pPr>
        <w:spacing w:after="0" w:line="250" w:lineRule="exact"/>
        <w:rPr>
          <w:sz w:val="20"/>
          <w:szCs w:val="20"/>
          <w:color w:val="auto"/>
        </w:rPr>
      </w:pPr>
    </w:p>
    <w:p>
      <w:pPr>
        <w:jc w:val="center"/>
        <w:ind w:left="4400"/>
        <w:spacing w:after="0"/>
        <w:rPr>
          <w:sz w:val="20"/>
          <w:szCs w:val="20"/>
          <w:color w:val="auto"/>
        </w:rPr>
      </w:pPr>
      <w:r>
        <w:rPr>
          <w:rFonts w:ascii="Arial" w:cs="Arial" w:eastAsia="Arial" w:hAnsi="Arial"/>
          <w:sz w:val="20"/>
          <w:szCs w:val="20"/>
          <w:color w:val="auto"/>
        </w:rPr>
        <w:t>Thomas Woiwode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26035</wp:posOffset>
            </wp:positionV>
            <wp:extent cx="278257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82570" cy="19050"/>
                    </a:xfrm>
                    <a:prstGeom prst="rect">
                      <a:avLst/>
                    </a:prstGeom>
                    <a:noFill/>
                  </pic:spPr>
                </pic:pic>
              </a:graphicData>
            </a:graphic>
          </wp:anchor>
        </w:drawing>
      </w:r>
    </w:p>
    <w:p>
      <w:pPr>
        <w:spacing w:after="0" w:line="35" w:lineRule="exact"/>
        <w:rPr>
          <w:sz w:val="20"/>
          <w:szCs w:val="20"/>
          <w:color w:val="auto"/>
        </w:rPr>
      </w:pPr>
    </w:p>
    <w:p>
      <w:pPr>
        <w:ind w:left="7220"/>
        <w:spacing w:after="0"/>
        <w:rPr>
          <w:sz w:val="20"/>
          <w:szCs w:val="20"/>
          <w:color w:val="auto"/>
        </w:rPr>
      </w:pPr>
      <w:r>
        <w:rPr>
          <w:rFonts w:ascii="Arial" w:cs="Arial" w:eastAsia="Arial" w:hAnsi="Arial"/>
          <w:sz w:val="20"/>
          <w:szCs w:val="20"/>
          <w:color w:val="1F1F1F"/>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436245</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8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619294" TargetMode="External"/><Relationship Id="rId11"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2021-06-29T20:35:00Z</dcterms:created>
  <dcterms:modified xsi:type="dcterms:W3CDTF">2021-06-29T20:35:00Z</dcterms:modified>
</cp:coreProperties>
</file>