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4989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8919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gridSpan w:val="4"/>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Simantov Ronit</w:t>
              </w:r>
            </w:hyperlink>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9"/>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Tempest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TPST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6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gridSpan w:val="4"/>
            <w:vMerge w:val="continue"/>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80" w:type="dxa"/>
            <w:vAlign w:val="bottom"/>
            <w:gridSpan w:val="4"/>
            <w:vMerge w:val="continue"/>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6"/>
                <w:szCs w:val="16"/>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6"/>
            <w:vMerge w:val="restart"/>
          </w:tcPr>
          <w:p>
            <w:pPr>
              <w:spacing w:after="0"/>
              <w:rPr>
                <w:sz w:val="20"/>
                <w:szCs w:val="20"/>
                <w:color w:val="auto"/>
              </w:rPr>
            </w:pPr>
            <w:r>
              <w:rPr>
                <w:rFonts w:ascii="Arial" w:cs="Arial" w:eastAsia="Arial" w:hAnsi="Arial"/>
                <w:sz w:val="17"/>
                <w:szCs w:val="17"/>
                <w:color w:val="0000FF"/>
              </w:rPr>
              <w:t>TEMPEST THERAPEUTICS, INC.</w:t>
            </w:r>
          </w:p>
        </w:tc>
        <w:tc>
          <w:tcPr>
            <w:tcW w:w="1260" w:type="dxa"/>
            <w:vAlign w:val="bottom"/>
            <w:gridSpan w:val="5"/>
          </w:tcPr>
          <w:p>
            <w:pPr>
              <w:ind w:left="240"/>
              <w:spacing w:after="0"/>
              <w:rPr>
                <w:sz w:val="20"/>
                <w:szCs w:val="20"/>
                <w:color w:val="auto"/>
              </w:rPr>
            </w:pPr>
            <w:r>
              <w:rPr>
                <w:rFonts w:ascii="Arial" w:cs="Arial" w:eastAsia="Arial" w:hAnsi="Arial"/>
                <w:sz w:val="17"/>
                <w:szCs w:val="17"/>
                <w:color w:val="0000FF"/>
              </w:rPr>
              <w:t>08/06/2021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560" w:type="dxa"/>
            <w:vAlign w:val="bottom"/>
            <w:gridSpan w:val="6"/>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gridSpan w:val="6"/>
          </w:tcPr>
          <w:p>
            <w:pPr>
              <w:spacing w:after="0"/>
              <w:rPr>
                <w:sz w:val="20"/>
                <w:szCs w:val="20"/>
                <w:color w:val="auto"/>
              </w:rPr>
            </w:pPr>
            <w:r>
              <w:rPr>
                <w:rFonts w:ascii="Arial" w:cs="Arial" w:eastAsia="Arial" w:hAnsi="Arial"/>
                <w:sz w:val="17"/>
                <w:szCs w:val="17"/>
                <w:color w:val="0000FF"/>
              </w:rPr>
              <w:t>7000 SHORELINE COURT, SUITE 275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0" w:type="dxa"/>
            <w:vAlign w:val="bottom"/>
            <w:gridSpan w:val="10"/>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1240" w:type="dxa"/>
            <w:vAlign w:val="bottom"/>
            <w:gridSpan w:val="3"/>
            <w:vMerge w:val="restart"/>
          </w:tcPr>
          <w:p>
            <w:pPr>
              <w:ind w:left="40"/>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94080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240" w:type="dxa"/>
            <w:vAlign w:val="bottom"/>
            <w:gridSpan w:val="3"/>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restart"/>
          </w:tcPr>
          <w:p>
            <w:pPr>
              <w:spacing w:after="0" w:line="164" w:lineRule="exact"/>
              <w:rPr>
                <w:sz w:val="20"/>
                <w:szCs w:val="20"/>
                <w:color w:val="auto"/>
              </w:rPr>
            </w:pPr>
            <w:r>
              <w:rPr>
                <w:rFonts w:ascii="Arial" w:cs="Arial" w:eastAsia="Arial" w:hAnsi="Arial"/>
                <w:sz w:val="17"/>
                <w:szCs w:val="17"/>
                <w:color w:val="0000FF"/>
              </w:rPr>
              <w:t>FRANCISCO</w:t>
            </w:r>
          </w:p>
        </w:tc>
        <w:tc>
          <w:tcPr>
            <w:tcW w:w="12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gridSpan w:val="2"/>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9"/>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740" w:type="dxa"/>
            <w:vAlign w:val="bottom"/>
            <w:tcBorders>
              <w:bottom w:val="single" w:sz="8" w:color="2C2C2C"/>
            </w:tcBorders>
            <w:gridSpan w:val="2"/>
          </w:tcPr>
          <w:p>
            <w:pPr>
              <w:spacing w:after="0"/>
              <w:rPr>
                <w:sz w:val="7"/>
                <w:szCs w:val="7"/>
                <w:color w:val="auto"/>
              </w:rPr>
            </w:pPr>
          </w:p>
        </w:tc>
        <w:tc>
          <w:tcPr>
            <w:tcW w:w="180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9"/>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Option</w:t>
            </w:r>
          </w:p>
        </w:tc>
        <w:tc>
          <w:tcPr>
            <w:tcW w:w="5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13.6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vMerge w:val="restart"/>
          </w:tcPr>
          <w:p>
            <w:pPr>
              <w:ind w:left="240"/>
              <w:spacing w:after="0"/>
              <w:rPr>
                <w:sz w:val="20"/>
                <w:szCs w:val="20"/>
                <w:color w:val="auto"/>
              </w:rPr>
            </w:pPr>
            <w:r>
              <w:rPr>
                <w:rFonts w:ascii="Arial" w:cs="Arial" w:eastAsia="Arial" w:hAnsi="Arial"/>
                <w:sz w:val="13"/>
                <w:szCs w:val="13"/>
                <w:color w:val="0000FF"/>
              </w:rPr>
              <w:t>08/06/2021</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vMerge w:val="restart"/>
          </w:tcPr>
          <w:p>
            <w:pPr>
              <w:ind w:left="80"/>
              <w:spacing w:after="0"/>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rPr>
                <w:sz w:val="20"/>
                <w:szCs w:val="20"/>
                <w:color w:val="auto"/>
              </w:rPr>
            </w:pPr>
            <w:r>
              <w:rPr>
                <w:rFonts w:ascii="Arial" w:cs="Arial" w:eastAsia="Arial" w:hAnsi="Arial"/>
                <w:sz w:val="13"/>
                <w:szCs w:val="13"/>
                <w:color w:val="0000FF"/>
              </w:rPr>
              <w:t>6,635</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20" w:type="dxa"/>
            <w:vAlign w:val="bottom"/>
            <w:gridSpan w:val="3"/>
            <w:vMerge w:val="restart"/>
          </w:tcPr>
          <w:p>
            <w:pPr>
              <w:ind w:left="40"/>
              <w:spacing w:after="0"/>
              <w:rPr>
                <w:sz w:val="20"/>
                <w:szCs w:val="20"/>
                <w:color w:val="auto"/>
              </w:rPr>
            </w:pPr>
            <w:r>
              <w:rPr>
                <w:rFonts w:ascii="Arial" w:cs="Arial" w:eastAsia="Arial" w:hAnsi="Arial"/>
                <w:sz w:val="13"/>
                <w:szCs w:val="13"/>
                <w:color w:val="0000FF"/>
              </w:rPr>
              <w:t>08/05/2031</w:t>
            </w: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7"/>
                <w:szCs w:val="17"/>
                <w:color w:val="0000FF"/>
              </w:rPr>
              <w:t>6,635</w:t>
            </w:r>
          </w:p>
        </w:tc>
        <w:tc>
          <w:tcPr>
            <w:tcW w:w="20" w:type="dxa"/>
            <w:vAlign w:val="bottom"/>
          </w:tcPr>
          <w:p>
            <w:pPr>
              <w:spacing w:after="0"/>
              <w:rPr>
                <w:sz w:val="12"/>
                <w:szCs w:val="12"/>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ind w:left="260"/>
              <w:spacing w:after="0"/>
              <w:rPr>
                <w:sz w:val="20"/>
                <w:szCs w:val="20"/>
                <w:color w:val="auto"/>
              </w:rPr>
            </w:pPr>
            <w:r>
              <w:rPr>
                <w:rFonts w:ascii="Arial" w:cs="Arial" w:eastAsia="Arial" w:hAnsi="Arial"/>
                <w:sz w:val="13"/>
                <w:szCs w:val="13"/>
                <w:color w:val="0000FF"/>
                <w:w w:val="92"/>
              </w:rPr>
              <w:t>6,635</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(Right to</w:t>
            </w:r>
          </w:p>
        </w:tc>
        <w:tc>
          <w:tcPr>
            <w:tcW w:w="5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38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Vests over three (3) years, with one-third (1/3) of the award vesting on the first anniversary of the grant date and the remainder of the award vesting in equal monthly installments thereafter, subject to the reporting person's continuous service through each vesting date.</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6"/>
              </w:rPr>
              <w:t>/s/ Pierre Lorenzo (Attorney-</w:t>
            </w:r>
          </w:p>
        </w:tc>
        <w:tc>
          <w:tcPr>
            <w:tcW w:w="88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6"/>
              </w:rPr>
              <w:t>08/10/2021</w:t>
            </w:r>
          </w:p>
        </w:tc>
        <w:tc>
          <w:tcPr>
            <w:tcW w:w="0" w:type="dxa"/>
            <w:vAlign w:val="bottom"/>
          </w:tcPr>
          <w:p>
            <w:pPr>
              <w:spacing w:after="0"/>
              <w:rPr>
                <w:sz w:val="1"/>
                <w:szCs w:val="1"/>
                <w:color w:val="auto"/>
              </w:rPr>
            </w:pPr>
          </w:p>
        </w:tc>
      </w:tr>
      <w:tr>
        <w:trPr>
          <w:trHeight w:val="84"/>
        </w:trPr>
        <w:tc>
          <w:tcPr>
            <w:tcW w:w="540" w:type="dxa"/>
            <w:vAlign w:val="bottom"/>
            <w:tcBorders>
              <w:top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90"/>
              </w:rPr>
              <w:t>in-Fact)</w:t>
            </w:r>
          </w:p>
        </w:tc>
        <w:tc>
          <w:tcPr>
            <w:tcW w:w="142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540" w:type="dxa"/>
            <w:vAlign w:val="bottom"/>
            <w:tcBorders>
              <w:top w:val="single" w:sz="8" w:color="auto"/>
              <w:bottom w:val="single" w:sz="8" w:color="auto"/>
            </w:tcBorders>
            <w:vMerge w:val="continue"/>
          </w:tcPr>
          <w:p>
            <w:pPr>
              <w:spacing w:after="0"/>
              <w:rPr>
                <w:sz w:val="7"/>
                <w:szCs w:val="7"/>
                <w:color w:val="auto"/>
              </w:rPr>
            </w:pPr>
          </w:p>
        </w:tc>
        <w:tc>
          <w:tcPr>
            <w:tcW w:w="142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71563" TargetMode="External"/><Relationship Id="rId13"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2021-08-10T18:06:33Z</dcterms:created>
  <dcterms:modified xsi:type="dcterms:W3CDTF">2021-08-10T18:06:33Z</dcterms:modified>
</cp:coreProperties>
</file>