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14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14340"/>
                    </a:xfrm>
                    <a:prstGeom prst="rect">
                      <a:avLst/>
                    </a:prstGeom>
                    <a:noFill/>
                  </pic:spPr>
                </pic:pic>
              </a:graphicData>
            </a:graphic>
          </wp:anchor>
        </w:drawing>
      </w:r>
    </w:p>
    <w:p>
      <w:pPr>
        <w:sectPr>
          <w:pgSz w:w="11900" w:h="16838" w:orient="portrait"/>
          <w:cols w:equalWidth="0" w:num="1">
            <w:col w:w="10940"/>
          </w:cols>
          <w:pgMar w:left="480" w:top="230" w:right="479" w:bottom="106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Trojanowski Justin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09/30/2022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Tempest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TPST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06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C/O TEMPEST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7000 SHORELINE COURT,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275</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743"/>
        <w:spacing w:after="0"/>
        <w:rPr>
          <w:sz w:val="20"/>
          <w:szCs w:val="20"/>
          <w:color w:val="auto"/>
        </w:rPr>
      </w:pPr>
      <w:r>
        <w:rPr>
          <w:rFonts w:ascii="Times New Roman" w:cs="Times New Roman" w:eastAsia="Times New Roman" w:hAnsi="Times New Roman"/>
          <w:sz w:val="20"/>
          <w:szCs w:val="20"/>
          <w:color w:val="0000FF"/>
        </w:rPr>
        <w:t>Corporate Controller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06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06/26/2032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20"/>
                <w:szCs w:val="20"/>
                <w:color w:val="0000FF"/>
              </w:rPr>
              <w:t>5,000</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2.29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06/30/2032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jc w:val="right"/>
              <w:ind w:right="19"/>
              <w:spacing w:after="0"/>
              <w:rPr>
                <w:sz w:val="20"/>
                <w:szCs w:val="20"/>
                <w:color w:val="auto"/>
              </w:rPr>
            </w:pPr>
            <w:r>
              <w:rPr>
                <w:rFonts w:ascii="Times New Roman" w:cs="Times New Roman" w:eastAsia="Times New Roman" w:hAnsi="Times New Roman"/>
                <w:sz w:val="20"/>
                <w:szCs w:val="20"/>
                <w:color w:val="0000FF"/>
              </w:rPr>
              <w:t>10,000</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2.29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(1/4) of the shares underlying the option will vest on June 27, 2023 and the remainder will vest in 36 equal monthly installments thereafter, subject to the Reporting Person's continuous service through each vesting date.</w:t>
      </w:r>
    </w:p>
    <w:p>
      <w:pPr>
        <w:spacing w:after="0" w:line="17"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(1/4) of the shares underlying the option will vest on July 1, 2023 and the remainder will vest in 36 equal monthly installments thereafter, subject to the Reporting Person's continuous service through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Jason Minio, Attorney-</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06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firstLine="468"/>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Stephen Brady and Nicholas Maestas of Tempest Therapeutics, Inc. and Laura Berezin, Jaime Chase, Michael Mencher, Nguyen X. Nguyen and Jason Minio of Cooley LLP, or any of them signing singly, with full power of substitution, the undersigned's true and lawful attorney in fact to:</w:t>
      </w:r>
    </w:p>
    <w:p>
      <w:pPr>
        <w:spacing w:after="0" w:line="100" w:lineRule="exact"/>
        <w:rPr>
          <w:sz w:val="20"/>
          <w:szCs w:val="20"/>
          <w:color w:val="auto"/>
        </w:rPr>
      </w:pPr>
    </w:p>
    <w:p>
      <w:pPr>
        <w:ind w:right="739" w:firstLine="468"/>
        <w:spacing w:after="0" w:line="256" w:lineRule="auto"/>
        <w:tabs>
          <w:tab w:leader="none" w:pos="93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or beneficial owner of more than 10% of a registered class of securities of Tempest Therapeutics, Inc. (the "Company"), Forms 3, 4 and 5 (including any amendments thereto) in accordance with Section l6(a) of the Securities Exchange Act of 1934, as amended (the "Exchange Act") and the rules thereunder and a Form ID, Uniform Application for Access Codes to File on EDGAR;</w:t>
      </w:r>
    </w:p>
    <w:p>
      <w:pPr>
        <w:spacing w:after="0" w:line="109" w:lineRule="exact"/>
        <w:rPr>
          <w:rFonts w:ascii="Courier New" w:cs="Courier New" w:eastAsia="Courier New" w:hAnsi="Courier New"/>
          <w:sz w:val="20"/>
          <w:szCs w:val="20"/>
          <w:color w:val="auto"/>
        </w:rPr>
      </w:pPr>
    </w:p>
    <w:p>
      <w:pPr>
        <w:ind w:right="959" w:firstLine="468"/>
        <w:spacing w:after="0" w:line="265" w:lineRule="auto"/>
        <w:tabs>
          <w:tab w:leader="none" w:pos="93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99" w:lineRule="exact"/>
        <w:rPr>
          <w:rFonts w:ascii="Courier New" w:cs="Courier New" w:eastAsia="Courier New" w:hAnsi="Courier New"/>
          <w:sz w:val="20"/>
          <w:szCs w:val="20"/>
          <w:color w:val="auto"/>
        </w:rPr>
      </w:pPr>
    </w:p>
    <w:p>
      <w:pPr>
        <w:ind w:right="619" w:firstLine="468"/>
        <w:spacing w:after="0" w:line="256" w:lineRule="auto"/>
        <w:tabs>
          <w:tab w:leader="none" w:pos="93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585"/>
        <w:spacing w:after="0" w:line="272"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w:t>
      </w:r>
    </w:p>
    <w:p>
      <w:pPr>
        <w:spacing w:after="0" w:line="207" w:lineRule="exact"/>
        <w:rPr>
          <w:sz w:val="20"/>
          <w:szCs w:val="20"/>
          <w:color w:val="auto"/>
        </w:rPr>
      </w:pPr>
    </w:p>
    <w:p>
      <w:pPr>
        <w:ind w:right="959"/>
        <w:spacing w:after="0" w:line="371" w:lineRule="auto"/>
        <w:rPr>
          <w:sz w:val="20"/>
          <w:szCs w:val="20"/>
          <w:color w:val="auto"/>
        </w:rPr>
      </w:pPr>
      <w:r>
        <w:rPr>
          <w:rFonts w:ascii="Courier New" w:cs="Courier New" w:eastAsia="Courier New" w:hAnsi="Courier New"/>
          <w:sz w:val="18"/>
          <w:szCs w:val="18"/>
          <w:color w:val="auto"/>
        </w:rPr>
        <w:t>undersigned, are not assuming, nor is the Company assuming, any of the undersigned's responsibilities to comply with Section 16 of the Exchange Act.</w:t>
      </w:r>
    </w:p>
    <w:p>
      <w:pPr>
        <w:spacing w:after="0" w:line="9" w:lineRule="exact"/>
        <w:rPr>
          <w:sz w:val="20"/>
          <w:szCs w:val="20"/>
          <w:color w:val="auto"/>
        </w:rPr>
      </w:pPr>
    </w:p>
    <w:p>
      <w:pPr>
        <w:ind w:right="619" w:firstLine="585"/>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109"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19th day of September,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Justin Trojanowski</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Justin Trojanowski</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7673" TargetMode="External"/><Relationship Id="rId11"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2022-10-04T07:02:38Z</dcterms:created>
  <dcterms:modified xsi:type="dcterms:W3CDTF">2022-10-04T07:02:38Z</dcterms:modified>
</cp:coreProperties>
</file>