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60"/>
        <w:spacing w:after="0" w:line="25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-234950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0"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19050</wp:posOffset>
            </wp:positionV>
            <wp:extent cx="7047230" cy="4831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831080"/>
                    </a:xfrm>
                    <a:prstGeom prst="rect">
                      <a:avLst/>
                    </a:prstGeom>
                    <a:noFill/>
                  </pic:spPr>
                </pic:pic>
              </a:graphicData>
            </a:graphic>
          </wp:anchor>
        </w:drawing>
      </w:r>
    </w:p>
    <w:p>
      <w:pPr>
        <w:spacing w:after="0" w:line="95" w:lineRule="exact"/>
        <w:rPr>
          <w:sz w:val="24"/>
          <w:szCs w:val="24"/>
          <w:color w:val="auto"/>
        </w:rPr>
      </w:pPr>
    </w:p>
    <w:p>
      <w:pPr>
        <w:sectPr>
          <w:pgSz w:w="11900" w:h="16838" w:orient="portrait"/>
          <w:cols w:equalWidth="0" w:num="2">
            <w:col w:w="2220" w:space="380"/>
            <w:col w:w="8480"/>
          </w:cols>
          <w:pgMar w:left="460" w:top="220" w:right="359" w:bottom="144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Brady Stephen R</w:t>
        </w:r>
      </w:hyperlink>
    </w:p>
    <w:p>
      <w:pPr>
        <w:spacing w:after="0" w:line="29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TEMPEST THERAPEUTICS, INC.</w:t>
      </w:r>
    </w:p>
    <w:p>
      <w:pPr>
        <w:spacing w:after="0" w:line="59" w:lineRule="exact"/>
        <w:rPr>
          <w:sz w:val="24"/>
          <w:szCs w:val="24"/>
          <w:color w:val="auto"/>
        </w:rPr>
      </w:pPr>
    </w:p>
    <w:p>
      <w:pPr>
        <w:ind w:left="80" w:firstLine="38"/>
        <w:spacing w:after="0" w:line="398" w:lineRule="auto"/>
        <w:rPr>
          <w:sz w:val="20"/>
          <w:szCs w:val="20"/>
          <w:color w:val="auto"/>
        </w:rPr>
      </w:pPr>
      <w:r>
        <w:rPr>
          <w:rFonts w:ascii="Arial" w:cs="Arial" w:eastAsia="Arial" w:hAnsi="Arial"/>
          <w:sz w:val="17"/>
          <w:szCs w:val="17"/>
          <w:color w:val="0000FF"/>
        </w:rPr>
        <w:t xml:space="preserve">2000 SIERRA POINT PARKWAY, SUITE 400 </w:t>
      </w:r>
      <w:r>
        <w:rPr>
          <w:rFonts w:ascii="Arial" w:cs="Arial" w:eastAsia="Arial" w:hAnsi="Arial"/>
          <w:sz w:val="12"/>
          <w:szCs w:val="12"/>
          <w:color w:val="000000"/>
        </w:rPr>
        <w:t>(Street)</w:t>
      </w:r>
    </w:p>
    <w:p>
      <w:pPr>
        <w:ind w:left="120"/>
        <w:spacing w:after="0"/>
        <w:tabs>
          <w:tab w:leader="none" w:pos="1320" w:val="left"/>
          <w:tab w:leader="none" w:pos="2540" w:val="left"/>
        </w:tabs>
        <w:rPr>
          <w:sz w:val="20"/>
          <w:szCs w:val="20"/>
          <w:color w:val="auto"/>
        </w:rPr>
      </w:pPr>
      <w:r>
        <w:rPr>
          <w:rFonts w:ascii="Arial" w:cs="Arial" w:eastAsia="Arial" w:hAnsi="Arial"/>
          <w:sz w:val="17"/>
          <w:szCs w:val="17"/>
          <w:color w:val="0000FF"/>
        </w:rPr>
        <w:t>BRISBANE</w:t>
      </w:r>
      <w:r>
        <w:rPr>
          <w:sz w:val="20"/>
          <w:szCs w:val="20"/>
          <w:color w:val="auto"/>
        </w:rPr>
        <w:tab/>
      </w:r>
      <w:r>
        <w:rPr>
          <w:rFonts w:ascii="Arial" w:cs="Arial" w:eastAsia="Arial" w:hAnsi="Arial"/>
          <w:sz w:val="17"/>
          <w:szCs w:val="17"/>
          <w:color w:val="0000FF"/>
        </w:rPr>
        <w:t>CA</w:t>
      </w:r>
      <w:r>
        <w:rPr>
          <w:sz w:val="20"/>
          <w:szCs w:val="20"/>
          <w:color w:val="auto"/>
        </w:rPr>
        <w:tab/>
      </w:r>
      <w:r>
        <w:rPr>
          <w:rFonts w:ascii="Arial" w:cs="Arial" w:eastAsia="Arial" w:hAnsi="Arial"/>
          <w:sz w:val="14"/>
          <w:szCs w:val="14"/>
          <w:color w:val="0000FF"/>
        </w:rPr>
        <w:t>94005</w:t>
      </w:r>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6"/>
        </w:trPr>
        <w:tc>
          <w:tcPr>
            <w:tcW w:w="3840" w:type="dxa"/>
            <w:vAlign w:val="bottom"/>
            <w:gridSpan w:val="4"/>
          </w:tcPr>
          <w:p>
            <w:pPr>
              <w:ind w:left="60"/>
              <w:spacing w:after="0" w:line="136" w:lineRule="exact"/>
              <w:rPr>
                <w:rFonts w:ascii="Arial" w:cs="Arial" w:eastAsia="Arial" w:hAnsi="Arial"/>
                <w:sz w:val="15"/>
                <w:szCs w:val="15"/>
                <w:color w:val="0000EE"/>
              </w:rPr>
            </w:pPr>
            <w:hyperlink r:id="rId13">
              <w:r>
                <w:rPr>
                  <w:rFonts w:ascii="Arial" w:cs="Arial" w:eastAsia="Arial" w:hAnsi="Arial"/>
                  <w:sz w:val="15"/>
                  <w:szCs w:val="15"/>
                  <w:color w:val="0000EE"/>
                </w:rPr>
                <w:t xml:space="preserve">Tempest Therapeutics,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TPST</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6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060" w:type="dxa"/>
            <w:vAlign w:val="bottom"/>
            <w:tcBorders>
              <w:bottom w:val="single" w:sz="8" w:color="0000EE"/>
            </w:tcBorders>
          </w:tcPr>
          <w:p>
            <w:pPr>
              <w:spacing w:after="0"/>
              <w:rPr>
                <w:sz w:val="3"/>
                <w:szCs w:val="3"/>
                <w:color w:val="auto"/>
              </w:rPr>
            </w:pPr>
          </w:p>
        </w:tc>
        <w:tc>
          <w:tcPr>
            <w:tcW w:w="1580" w:type="dxa"/>
            <w:vAlign w:val="bottom"/>
          </w:tcPr>
          <w:p>
            <w:pPr>
              <w:spacing w:after="0"/>
              <w:rPr>
                <w:sz w:val="3"/>
                <w:szCs w:val="3"/>
                <w:color w:val="auto"/>
              </w:rPr>
            </w:pPr>
          </w:p>
        </w:tc>
        <w:tc>
          <w:tcPr>
            <w:tcW w:w="1820" w:type="dxa"/>
            <w:vAlign w:val="bottom"/>
            <w:gridSpan w:val="2"/>
            <w:vMerge w:val="restart"/>
          </w:tcPr>
          <w:p>
            <w:pPr>
              <w:ind w:left="2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20" w:type="dxa"/>
            <w:vAlign w:val="bottom"/>
            <w:gridSpan w:val="2"/>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tcPr>
          <w:p>
            <w:pPr>
              <w:spacing w:after="0"/>
              <w:rPr>
                <w:sz w:val="5"/>
                <w:szCs w:val="5"/>
                <w:color w:val="auto"/>
              </w:rPr>
            </w:pPr>
          </w:p>
        </w:tc>
        <w:tc>
          <w:tcPr>
            <w:tcW w:w="480" w:type="dxa"/>
            <w:vAlign w:val="bottom"/>
            <w:vMerge w:val="restart"/>
          </w:tcPr>
          <w:p>
            <w:pPr>
              <w:ind w:left="240"/>
              <w:spacing w:after="0"/>
              <w:rPr>
                <w:sz w:val="20"/>
                <w:szCs w:val="20"/>
                <w:color w:val="auto"/>
              </w:rPr>
            </w:pPr>
            <w:r>
              <w:rPr>
                <w:rFonts w:ascii="Arial" w:cs="Arial" w:eastAsia="Arial" w:hAnsi="Arial"/>
                <w:sz w:val="17"/>
                <w:szCs w:val="17"/>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20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5"/>
        </w:trPr>
        <w:tc>
          <w:tcPr>
            <w:tcW w:w="2260" w:type="dxa"/>
            <w:vAlign w:val="bottom"/>
            <w:gridSpan w:val="3"/>
            <w:vMerge w:val="restart"/>
          </w:tcPr>
          <w:p>
            <w:pPr>
              <w:ind w:left="60"/>
              <w:spacing w:after="0"/>
              <w:rPr>
                <w:sz w:val="20"/>
                <w:szCs w:val="20"/>
                <w:color w:val="auto"/>
              </w:rPr>
            </w:pPr>
            <w:r>
              <w:rPr>
                <w:rFonts w:ascii="Arial" w:cs="Arial" w:eastAsia="Arial" w:hAnsi="Arial"/>
                <w:sz w:val="17"/>
                <w:szCs w:val="17"/>
                <w:color w:val="0000FF"/>
              </w:rPr>
              <w:t>10/11/2023</w:t>
            </w:r>
          </w:p>
        </w:tc>
        <w:tc>
          <w:tcPr>
            <w:tcW w:w="15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260" w:type="dxa"/>
            <w:vAlign w:val="bottom"/>
            <w:gridSpan w:val="3"/>
            <w:vMerge w:val="continue"/>
          </w:tcPr>
          <w:p>
            <w:pPr>
              <w:spacing w:after="0"/>
              <w:rPr>
                <w:sz w:val="10"/>
                <w:szCs w:val="10"/>
                <w:color w:val="auto"/>
              </w:rPr>
            </w:pPr>
          </w:p>
        </w:tc>
        <w:tc>
          <w:tcPr>
            <w:tcW w:w="1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0" w:type="dxa"/>
            <w:vAlign w:val="bottom"/>
            <w:gridSpan w:val="2"/>
            <w:vMerge w:val="restart"/>
          </w:tcPr>
          <w:p>
            <w:pPr>
              <w:ind w:left="520"/>
              <w:spacing w:after="0"/>
              <w:rPr>
                <w:sz w:val="20"/>
                <w:szCs w:val="20"/>
                <w:color w:val="auto"/>
              </w:rPr>
            </w:pPr>
            <w:r>
              <w:rPr>
                <w:rFonts w:ascii="Arial" w:cs="Arial" w:eastAsia="Arial" w:hAnsi="Arial"/>
                <w:sz w:val="17"/>
                <w:szCs w:val="17"/>
                <w:color w:val="0000FF"/>
              </w:rPr>
              <w:t>President and CEO</w:t>
            </w:r>
          </w:p>
        </w:tc>
        <w:tc>
          <w:tcPr>
            <w:tcW w:w="0" w:type="dxa"/>
            <w:vAlign w:val="bottom"/>
          </w:tcPr>
          <w:p>
            <w:pPr>
              <w:spacing w:after="0"/>
              <w:rPr>
                <w:sz w:val="1"/>
                <w:szCs w:val="1"/>
                <w:color w:val="auto"/>
              </w:rPr>
            </w:pPr>
          </w:p>
        </w:tc>
      </w:tr>
      <w:tr>
        <w:trPr>
          <w:trHeight w:val="114"/>
        </w:trPr>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060" w:type="dxa"/>
            <w:vAlign w:val="bottom"/>
            <w:tcBorders>
              <w:bottom w:val="single" w:sz="8" w:color="2C2C2C"/>
            </w:tcBorders>
          </w:tcPr>
          <w:p>
            <w:pPr>
              <w:spacing w:after="0"/>
              <w:rPr>
                <w:sz w:val="8"/>
                <w:szCs w:val="8"/>
                <w:color w:val="auto"/>
              </w:rPr>
            </w:pPr>
          </w:p>
        </w:tc>
        <w:tc>
          <w:tcPr>
            <w:tcW w:w="1580" w:type="dxa"/>
            <w:vAlign w:val="bottom"/>
            <w:tcBorders>
              <w:bottom w:val="single" w:sz="8" w:color="2C2C2C"/>
            </w:tcBorders>
          </w:tcPr>
          <w:p>
            <w:pPr>
              <w:spacing w:after="0"/>
              <w:rPr>
                <w:sz w:val="8"/>
                <w:szCs w:val="8"/>
                <w:color w:val="auto"/>
              </w:rPr>
            </w:pPr>
          </w:p>
        </w:tc>
        <w:tc>
          <w:tcPr>
            <w:tcW w:w="328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2"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136"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3" w:lineRule="exact"/>
        <w:rPr>
          <w:sz w:val="24"/>
          <w:szCs w:val="24"/>
          <w:color w:val="auto"/>
        </w:rPr>
      </w:pPr>
    </w:p>
    <w:p>
      <w:pPr>
        <w:ind w:left="320" w:right="380"/>
        <w:spacing w:after="0" w:line="27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1" w:lineRule="exact"/>
        <w:rPr>
          <w:sz w:val="24"/>
          <w:szCs w:val="24"/>
          <w:color w:val="auto"/>
        </w:rPr>
      </w:pPr>
    </w:p>
    <w:p>
      <w:pPr>
        <w:sectPr>
          <w:pgSz w:w="11900" w:h="16838" w:orient="portrait"/>
          <w:cols w:equalWidth="0" w:num="2">
            <w:col w:w="3260" w:space="580"/>
            <w:col w:w="724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520" w:type="dxa"/>
            <w:vAlign w:val="bottom"/>
          </w:tcPr>
          <w:p>
            <w:pPr>
              <w:spacing w:after="0"/>
              <w:rPr>
                <w:sz w:val="10"/>
                <w:szCs w:val="10"/>
                <w:color w:val="auto"/>
              </w:rPr>
            </w:pPr>
          </w:p>
        </w:tc>
        <w:tc>
          <w:tcPr>
            <w:tcW w:w="1820" w:type="dxa"/>
            <w:vAlign w:val="bottom"/>
          </w:tcPr>
          <w:p>
            <w:pPr>
              <w:ind w:left="820"/>
              <w:spacing w:after="0" w:line="124" w:lineRule="exact"/>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vMerge w:val="continue"/>
          </w:tcPr>
          <w:p>
            <w:pPr>
              <w:spacing w:after="0"/>
              <w:rPr>
                <w:sz w:val="11"/>
                <w:szCs w:val="11"/>
                <w:color w:val="auto"/>
              </w:rPr>
            </w:pP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59"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vMerge w:val="restart"/>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vMerge w:val="continue"/>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70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620" w:type="dxa"/>
            <w:vAlign w:val="bottom"/>
            <w:vMerge w:val="restart"/>
          </w:tcPr>
          <w:p>
            <w:pPr>
              <w:spacing w:after="0"/>
              <w:rPr>
                <w:sz w:val="20"/>
                <w:szCs w:val="20"/>
                <w:color w:val="auto"/>
              </w:rPr>
            </w:pPr>
            <w:r>
              <w:rPr>
                <w:rFonts w:ascii="Arial" w:cs="Arial" w:eastAsia="Arial" w:hAnsi="Arial"/>
                <w:sz w:val="17"/>
                <w:szCs w:val="17"/>
                <w:color w:val="0000FF"/>
                <w:w w:val="97"/>
              </w:rPr>
              <w:t>725,000</w:t>
            </w: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680" w:type="dxa"/>
            <w:vAlign w:val="bottom"/>
          </w:tcPr>
          <w:p>
            <w:pPr>
              <w:ind w:left="60"/>
              <w:spacing w:after="0" w:line="123" w:lineRule="exact"/>
              <w:rPr>
                <w:sz w:val="20"/>
                <w:szCs w:val="20"/>
                <w:color w:val="auto"/>
              </w:rPr>
            </w:pPr>
            <w:r>
              <w:rPr>
                <w:rFonts w:ascii="Arial" w:cs="Arial" w:eastAsia="Arial" w:hAnsi="Arial"/>
                <w:sz w:val="13"/>
                <w:szCs w:val="13"/>
                <w:color w:val="0000FF"/>
              </w:rPr>
              <w:t>Option</w:t>
            </w:r>
          </w:p>
        </w:tc>
        <w:tc>
          <w:tcPr>
            <w:tcW w:w="760" w:type="dxa"/>
            <w:vAlign w:val="bottom"/>
          </w:tcPr>
          <w:p>
            <w:pPr>
              <w:ind w:left="240"/>
              <w:spacing w:after="0" w:line="124"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9.77</w:t>
            </w:r>
          </w:p>
        </w:tc>
        <w:tc>
          <w:tcPr>
            <w:tcW w:w="1060" w:type="dxa"/>
            <w:vAlign w:val="bottom"/>
          </w:tcPr>
          <w:p>
            <w:pPr>
              <w:jc w:val="right"/>
              <w:ind w:right="181"/>
              <w:spacing w:after="0" w:line="123" w:lineRule="exact"/>
              <w:rPr>
                <w:sz w:val="20"/>
                <w:szCs w:val="20"/>
                <w:color w:val="auto"/>
              </w:rPr>
            </w:pPr>
            <w:r>
              <w:rPr>
                <w:rFonts w:ascii="Arial" w:cs="Arial" w:eastAsia="Arial" w:hAnsi="Arial"/>
                <w:sz w:val="13"/>
                <w:szCs w:val="13"/>
                <w:color w:val="0000FF"/>
              </w:rPr>
              <w:t>10/11/2023</w:t>
            </w:r>
          </w:p>
        </w:tc>
        <w:tc>
          <w:tcPr>
            <w:tcW w:w="1080" w:type="dxa"/>
            <w:vAlign w:val="bottom"/>
          </w:tcPr>
          <w:p>
            <w:pPr>
              <w:spacing w:after="0"/>
              <w:rPr>
                <w:sz w:val="10"/>
                <w:szCs w:val="10"/>
                <w:color w:val="auto"/>
              </w:rPr>
            </w:pPr>
          </w:p>
        </w:tc>
        <w:tc>
          <w:tcPr>
            <w:tcW w:w="780" w:type="dxa"/>
            <w:vAlign w:val="bottom"/>
          </w:tcPr>
          <w:p>
            <w:pPr>
              <w:ind w:left="160"/>
              <w:spacing w:after="0" w:line="123" w:lineRule="exact"/>
              <w:rPr>
                <w:sz w:val="20"/>
                <w:szCs w:val="20"/>
                <w:color w:val="auto"/>
              </w:rPr>
            </w:pPr>
            <w:r>
              <w:rPr>
                <w:rFonts w:ascii="Arial" w:cs="Arial" w:eastAsia="Arial" w:hAnsi="Arial"/>
                <w:sz w:val="13"/>
                <w:szCs w:val="13"/>
                <w:color w:val="0000FF"/>
              </w:rPr>
              <w:t>A</w:t>
            </w:r>
          </w:p>
        </w:tc>
        <w:tc>
          <w:tcPr>
            <w:tcW w:w="640" w:type="dxa"/>
            <w:vAlign w:val="bottom"/>
          </w:tcPr>
          <w:p>
            <w:pPr>
              <w:ind w:left="80"/>
              <w:spacing w:after="0" w:line="123" w:lineRule="exact"/>
              <w:rPr>
                <w:sz w:val="20"/>
                <w:szCs w:val="20"/>
                <w:color w:val="auto"/>
              </w:rPr>
            </w:pPr>
            <w:r>
              <w:rPr>
                <w:rFonts w:ascii="Arial" w:cs="Arial" w:eastAsia="Arial" w:hAnsi="Arial"/>
                <w:sz w:val="13"/>
                <w:szCs w:val="13"/>
                <w:color w:val="0000FF"/>
              </w:rPr>
              <w:t>725,000</w:t>
            </w:r>
          </w:p>
        </w:tc>
        <w:tc>
          <w:tcPr>
            <w:tcW w:w="2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00" w:type="dxa"/>
            <w:vAlign w:val="bottom"/>
          </w:tcPr>
          <w:p>
            <w:pPr>
              <w:ind w:left="60"/>
              <w:spacing w:after="0" w:line="123" w:lineRule="exact"/>
              <w:rPr>
                <w:sz w:val="20"/>
                <w:szCs w:val="20"/>
                <w:color w:val="auto"/>
              </w:rPr>
            </w:pPr>
            <w:r>
              <w:rPr>
                <w:rFonts w:ascii="Arial" w:cs="Arial" w:eastAsia="Arial" w:hAnsi="Arial"/>
                <w:sz w:val="13"/>
                <w:szCs w:val="13"/>
                <w:color w:val="0000FF"/>
                <w:w w:val="95"/>
              </w:rPr>
              <w:t>10/10/2033</w:t>
            </w:r>
          </w:p>
        </w:tc>
        <w:tc>
          <w:tcPr>
            <w:tcW w:w="6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680" w:type="dxa"/>
            <w:vAlign w:val="bottom"/>
          </w:tcPr>
          <w:p>
            <w:pPr>
              <w:ind w:left="200"/>
              <w:spacing w:after="0" w:line="124"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920" w:type="dxa"/>
            <w:vAlign w:val="bottom"/>
          </w:tcPr>
          <w:p>
            <w:pPr>
              <w:ind w:left="260"/>
              <w:spacing w:after="0" w:line="123" w:lineRule="exact"/>
              <w:rPr>
                <w:sz w:val="20"/>
                <w:szCs w:val="20"/>
                <w:color w:val="auto"/>
              </w:rPr>
            </w:pPr>
            <w:r>
              <w:rPr>
                <w:rFonts w:ascii="Arial" w:cs="Arial" w:eastAsia="Arial" w:hAnsi="Arial"/>
                <w:sz w:val="13"/>
                <w:szCs w:val="13"/>
                <w:color w:val="0000FF"/>
              </w:rPr>
              <w:t>725,000</w:t>
            </w:r>
          </w:p>
        </w:tc>
        <w:tc>
          <w:tcPr>
            <w:tcW w:w="720" w:type="dxa"/>
            <w:vAlign w:val="bottom"/>
          </w:tcPr>
          <w:p>
            <w:pPr>
              <w:ind w:left="320"/>
              <w:spacing w:after="0" w:line="123"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ind w:left="180"/>
              <w:spacing w:after="0" w:line="140" w:lineRule="exact"/>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68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8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40" w:right="280"/>
        <w:spacing w:after="0" w:line="243" w:lineRule="auto"/>
        <w:tabs>
          <w:tab w:leader="none" w:pos="16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25% of the award shall vest on October 11, 2024 and the remainder of the award shall vest in 36 equal monthly installments thereafter, subject to the Reporting Person's continuous service through each vesting date.</w:t>
      </w:r>
    </w:p>
    <w:p>
      <w:pPr>
        <w:spacing w:after="0" w:line="2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Arial" w:cs="Arial" w:eastAsia="Arial" w:hAnsi="Arial"/>
                <w:sz w:val="17"/>
                <w:szCs w:val="17"/>
                <w:color w:val="0000FF"/>
              </w:rPr>
              <w:t>/s/ Stephen Brady</w:t>
            </w:r>
          </w:p>
        </w:tc>
        <w:tc>
          <w:tcPr>
            <w:tcW w:w="740" w:type="dxa"/>
            <w:vAlign w:val="bottom"/>
          </w:tcPr>
          <w:p>
            <w:pPr>
              <w:spacing w:after="0"/>
              <w:rPr>
                <w:sz w:val="20"/>
                <w:szCs w:val="20"/>
                <w:color w:val="auto"/>
              </w:rPr>
            </w:pPr>
            <w:r>
              <w:rPr>
                <w:rFonts w:ascii="Arial" w:cs="Arial" w:eastAsia="Arial" w:hAnsi="Arial"/>
                <w:sz w:val="17"/>
                <w:szCs w:val="17"/>
                <w:color w:val="0000FF"/>
                <w:w w:val="84"/>
              </w:rPr>
              <w:t>10/13/2023</w:t>
            </w:r>
          </w:p>
        </w:tc>
      </w:tr>
      <w:tr>
        <w:trPr>
          <w:trHeight w:val="20"/>
        </w:trPr>
        <w:tc>
          <w:tcPr>
            <w:tcW w:w="116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2"/>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28"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06241" TargetMode="External"/><Relationship Id="rId13" Type="http://schemas.openxmlformats.org/officeDocument/2006/relationships/hyperlink" Target="http://www.sec.gov/cgi-bin/browse-edgar?action=getcompany&amp;CIK=00015442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2023-10-13T15:48:15Z</dcterms:created>
  <dcterms:modified xsi:type="dcterms:W3CDTF">2023-10-13T15:48:15Z</dcterms:modified>
</cp:coreProperties>
</file>